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90C4D" w14:textId="141840AF" w:rsidR="0088363F" w:rsidRDefault="00604B40" w:rsidP="001B26B6">
      <w:pPr>
        <w:spacing w:after="0"/>
        <w:jc w:val="center"/>
        <w:rPr>
          <w:b/>
          <w:bCs/>
          <w:sz w:val="28"/>
          <w:szCs w:val="28"/>
        </w:rPr>
      </w:pPr>
      <w:r>
        <w:rPr>
          <w:b/>
          <w:bCs/>
          <w:sz w:val="28"/>
          <w:szCs w:val="28"/>
        </w:rPr>
        <w:t xml:space="preserve">Stadt </w:t>
      </w:r>
      <w:r w:rsidR="00616470">
        <w:rPr>
          <w:b/>
          <w:bCs/>
          <w:sz w:val="28"/>
          <w:szCs w:val="28"/>
        </w:rPr>
        <w:t>Bad Langensalza</w:t>
      </w:r>
    </w:p>
    <w:p w14:paraId="0C956079" w14:textId="5901D1CD" w:rsidR="001B26B6" w:rsidRPr="00FA4151" w:rsidRDefault="009A61B0" w:rsidP="001B26B6">
      <w:pPr>
        <w:spacing w:after="0"/>
        <w:jc w:val="center"/>
        <w:rPr>
          <w:b/>
          <w:bCs/>
          <w:sz w:val="28"/>
          <w:szCs w:val="28"/>
        </w:rPr>
      </w:pPr>
      <w:r w:rsidRPr="00FA4151">
        <w:rPr>
          <w:b/>
          <w:bCs/>
          <w:sz w:val="28"/>
          <w:szCs w:val="28"/>
        </w:rPr>
        <w:t>Bebauungsplan</w:t>
      </w:r>
      <w:r w:rsidR="00167094">
        <w:rPr>
          <w:b/>
          <w:bCs/>
          <w:sz w:val="28"/>
          <w:szCs w:val="28"/>
        </w:rPr>
        <w:t xml:space="preserve"> </w:t>
      </w:r>
      <w:r w:rsidR="00B753C9">
        <w:rPr>
          <w:b/>
          <w:bCs/>
          <w:sz w:val="28"/>
          <w:szCs w:val="28"/>
        </w:rPr>
        <w:t>Gewerbegebiet</w:t>
      </w:r>
      <w:r w:rsidR="00AC1299">
        <w:rPr>
          <w:b/>
          <w:bCs/>
          <w:sz w:val="28"/>
          <w:szCs w:val="28"/>
        </w:rPr>
        <w:t xml:space="preserve"> „</w:t>
      </w:r>
      <w:r w:rsidR="00B753C9">
        <w:rPr>
          <w:b/>
          <w:bCs/>
          <w:sz w:val="28"/>
          <w:szCs w:val="28"/>
        </w:rPr>
        <w:t>Gewerbestandort an der Wassergasse</w:t>
      </w:r>
      <w:r w:rsidR="00167094">
        <w:rPr>
          <w:b/>
          <w:bCs/>
          <w:sz w:val="28"/>
          <w:szCs w:val="28"/>
        </w:rPr>
        <w:t>“</w:t>
      </w:r>
      <w:r w:rsidR="00B753C9">
        <w:rPr>
          <w:b/>
          <w:bCs/>
          <w:sz w:val="28"/>
          <w:szCs w:val="28"/>
        </w:rPr>
        <w:t xml:space="preserve"> im Ortsteil </w:t>
      </w:r>
      <w:proofErr w:type="spellStart"/>
      <w:r w:rsidR="00B753C9">
        <w:rPr>
          <w:b/>
          <w:bCs/>
          <w:sz w:val="28"/>
          <w:szCs w:val="28"/>
        </w:rPr>
        <w:t>Nägelstedt</w:t>
      </w:r>
      <w:proofErr w:type="spellEnd"/>
      <w:r w:rsidR="00B753C9">
        <w:rPr>
          <w:b/>
          <w:bCs/>
          <w:sz w:val="28"/>
          <w:szCs w:val="28"/>
        </w:rPr>
        <w:t xml:space="preserve"> der Stadt Bad Langensalza</w:t>
      </w:r>
    </w:p>
    <w:p w14:paraId="6375AE3D" w14:textId="1535FD1D" w:rsidR="00560A2E" w:rsidRPr="00560A2E" w:rsidRDefault="00560A2E" w:rsidP="00560A2E">
      <w:pPr>
        <w:spacing w:after="0"/>
        <w:jc w:val="center"/>
        <w:rPr>
          <w:bCs/>
          <w:sz w:val="28"/>
          <w:szCs w:val="28"/>
        </w:rPr>
      </w:pPr>
      <w:r w:rsidRPr="00560A2E">
        <w:rPr>
          <w:bCs/>
          <w:sz w:val="28"/>
          <w:szCs w:val="28"/>
        </w:rPr>
        <w:t>- Au</w:t>
      </w:r>
      <w:r w:rsidR="00604B40">
        <w:rPr>
          <w:bCs/>
          <w:sz w:val="28"/>
          <w:szCs w:val="28"/>
        </w:rPr>
        <w:t>fstellungsverfahren</w:t>
      </w:r>
      <w:r w:rsidRPr="00560A2E">
        <w:rPr>
          <w:bCs/>
          <w:sz w:val="28"/>
          <w:szCs w:val="28"/>
        </w:rPr>
        <w:t xml:space="preserve"> -</w:t>
      </w:r>
    </w:p>
    <w:p w14:paraId="67BA1337" w14:textId="77777777" w:rsidR="002A63F9" w:rsidRDefault="002A63F9" w:rsidP="00120F0C">
      <w:pPr>
        <w:spacing w:after="0"/>
        <w:jc w:val="center"/>
        <w:rPr>
          <w:b/>
          <w:bCs/>
          <w:sz w:val="28"/>
          <w:szCs w:val="28"/>
        </w:rPr>
      </w:pPr>
    </w:p>
    <w:p w14:paraId="6436607C" w14:textId="50142C78" w:rsidR="000D5D5E" w:rsidRPr="001041E2" w:rsidRDefault="009A61B0" w:rsidP="009A61B0">
      <w:pPr>
        <w:jc w:val="center"/>
        <w:rPr>
          <w:b/>
          <w:bCs/>
          <w:sz w:val="28"/>
          <w:szCs w:val="28"/>
        </w:rPr>
      </w:pPr>
      <w:r w:rsidRPr="001041E2">
        <w:rPr>
          <w:b/>
          <w:bCs/>
          <w:sz w:val="24"/>
          <w:szCs w:val="24"/>
        </w:rPr>
        <w:t xml:space="preserve">Bekanntmachung </w:t>
      </w:r>
      <w:r w:rsidR="000D5D5E" w:rsidRPr="001041E2">
        <w:rPr>
          <w:b/>
          <w:bCs/>
          <w:sz w:val="24"/>
          <w:szCs w:val="24"/>
        </w:rPr>
        <w:t xml:space="preserve">der frühzeitigen Öffentlichkeitsbeteiligung </w:t>
      </w:r>
      <w:r w:rsidR="00FA4151" w:rsidRPr="001041E2">
        <w:rPr>
          <w:b/>
          <w:bCs/>
          <w:sz w:val="24"/>
          <w:szCs w:val="24"/>
        </w:rPr>
        <w:br/>
      </w:r>
      <w:r w:rsidR="000D5D5E" w:rsidRPr="001041E2">
        <w:rPr>
          <w:b/>
          <w:bCs/>
          <w:sz w:val="24"/>
          <w:szCs w:val="24"/>
        </w:rPr>
        <w:t>gem. § 3 Abs. 1 BauGB</w:t>
      </w:r>
    </w:p>
    <w:p w14:paraId="0020CD7E" w14:textId="6726AD42" w:rsidR="00CC3BD9" w:rsidRDefault="000D5D5E" w:rsidP="009D2CCE">
      <w:pPr>
        <w:spacing w:after="0" w:line="264" w:lineRule="auto"/>
        <w:jc w:val="both"/>
        <w:rPr>
          <w:sz w:val="22"/>
          <w:szCs w:val="22"/>
        </w:rPr>
      </w:pPr>
      <w:r w:rsidRPr="00590B60">
        <w:rPr>
          <w:sz w:val="22"/>
          <w:szCs w:val="22"/>
        </w:rPr>
        <w:t xml:space="preserve">Der </w:t>
      </w:r>
      <w:r w:rsidR="00604B40" w:rsidRPr="00590B60">
        <w:rPr>
          <w:sz w:val="22"/>
          <w:szCs w:val="22"/>
        </w:rPr>
        <w:t xml:space="preserve">Stadtrat der Stadt </w:t>
      </w:r>
      <w:r w:rsidR="00616470" w:rsidRPr="00590B60">
        <w:rPr>
          <w:sz w:val="22"/>
          <w:szCs w:val="22"/>
        </w:rPr>
        <w:t xml:space="preserve">Bad Langensalza hat </w:t>
      </w:r>
      <w:r w:rsidR="003264BB" w:rsidRPr="00590B60">
        <w:rPr>
          <w:sz w:val="22"/>
          <w:szCs w:val="22"/>
        </w:rPr>
        <w:t xml:space="preserve">in seiner Sitzung am 12.06.2025 </w:t>
      </w:r>
      <w:r w:rsidR="00616470" w:rsidRPr="00590B60">
        <w:rPr>
          <w:sz w:val="22"/>
          <w:szCs w:val="22"/>
        </w:rPr>
        <w:t>die Vorentwurfsunterlagen zum Bebauungsplan</w:t>
      </w:r>
      <w:r w:rsidR="00167094" w:rsidRPr="00590B60">
        <w:rPr>
          <w:sz w:val="22"/>
          <w:szCs w:val="22"/>
        </w:rPr>
        <w:t xml:space="preserve"> </w:t>
      </w:r>
      <w:r w:rsidR="003264BB" w:rsidRPr="00590B60">
        <w:rPr>
          <w:sz w:val="22"/>
          <w:szCs w:val="22"/>
        </w:rPr>
        <w:t>Gewerbegebiet</w:t>
      </w:r>
      <w:r w:rsidR="00AC1299" w:rsidRPr="00590B60">
        <w:rPr>
          <w:sz w:val="22"/>
          <w:szCs w:val="22"/>
        </w:rPr>
        <w:t xml:space="preserve"> „</w:t>
      </w:r>
      <w:r w:rsidR="003264BB" w:rsidRPr="00590B60">
        <w:rPr>
          <w:sz w:val="22"/>
          <w:szCs w:val="22"/>
        </w:rPr>
        <w:t>Gewerbestandort an der Wassergasse</w:t>
      </w:r>
      <w:r w:rsidR="00167094" w:rsidRPr="00590B60">
        <w:rPr>
          <w:sz w:val="22"/>
          <w:szCs w:val="22"/>
        </w:rPr>
        <w:t>“</w:t>
      </w:r>
      <w:r w:rsidR="003264BB" w:rsidRPr="00590B60">
        <w:rPr>
          <w:sz w:val="22"/>
          <w:szCs w:val="22"/>
        </w:rPr>
        <w:t xml:space="preserve"> im Ortsteil </w:t>
      </w:r>
      <w:proofErr w:type="spellStart"/>
      <w:r w:rsidR="003264BB" w:rsidRPr="00590B60">
        <w:rPr>
          <w:sz w:val="22"/>
          <w:szCs w:val="22"/>
        </w:rPr>
        <w:t>Nägelstedt</w:t>
      </w:r>
      <w:proofErr w:type="spellEnd"/>
      <w:r w:rsidR="003264BB" w:rsidRPr="00590B60">
        <w:rPr>
          <w:sz w:val="22"/>
          <w:szCs w:val="22"/>
        </w:rPr>
        <w:t xml:space="preserve"> der Stadt Bad Langensalza</w:t>
      </w:r>
      <w:r w:rsidR="00167094" w:rsidRPr="00590B60">
        <w:rPr>
          <w:sz w:val="22"/>
          <w:szCs w:val="22"/>
        </w:rPr>
        <w:t xml:space="preserve"> </w:t>
      </w:r>
      <w:r w:rsidR="00FA4151" w:rsidRPr="00590B60">
        <w:rPr>
          <w:sz w:val="22"/>
          <w:szCs w:val="22"/>
        </w:rPr>
        <w:t xml:space="preserve">für den in der Anlage </w:t>
      </w:r>
      <w:r w:rsidRPr="00590B60">
        <w:rPr>
          <w:sz w:val="22"/>
          <w:szCs w:val="22"/>
        </w:rPr>
        <w:t>gekennzeichneten Bereich ge</w:t>
      </w:r>
      <w:r w:rsidR="009D2CCE">
        <w:rPr>
          <w:sz w:val="22"/>
          <w:szCs w:val="22"/>
        </w:rPr>
        <w:t>billigt</w:t>
      </w:r>
      <w:r w:rsidR="00CC3BD9">
        <w:rPr>
          <w:sz w:val="22"/>
          <w:szCs w:val="22"/>
        </w:rPr>
        <w:t xml:space="preserve"> und die </w:t>
      </w:r>
      <w:r w:rsidR="00461B79">
        <w:rPr>
          <w:sz w:val="22"/>
          <w:szCs w:val="22"/>
        </w:rPr>
        <w:t xml:space="preserve">frühzeitige </w:t>
      </w:r>
      <w:r w:rsidR="00CC3BD9">
        <w:rPr>
          <w:sz w:val="22"/>
          <w:szCs w:val="22"/>
        </w:rPr>
        <w:t xml:space="preserve">öffentliche Auslegung des Bebauungsplanes sowie die </w:t>
      </w:r>
      <w:r w:rsidR="00461B79">
        <w:rPr>
          <w:sz w:val="22"/>
          <w:szCs w:val="22"/>
        </w:rPr>
        <w:t xml:space="preserve">frühzeitige </w:t>
      </w:r>
      <w:r w:rsidR="00CC3BD9">
        <w:rPr>
          <w:sz w:val="22"/>
          <w:szCs w:val="22"/>
        </w:rPr>
        <w:t>Beteiligung der Träger öffentlicher Belange beschlossen</w:t>
      </w:r>
      <w:r w:rsidRPr="00590B60">
        <w:rPr>
          <w:sz w:val="22"/>
          <w:szCs w:val="22"/>
        </w:rPr>
        <w:t>.</w:t>
      </w:r>
    </w:p>
    <w:p w14:paraId="4A6C8CED" w14:textId="05780DF4" w:rsidR="00616470" w:rsidRPr="00590B60" w:rsidRDefault="00FA4151" w:rsidP="009D2CCE">
      <w:pPr>
        <w:spacing w:after="0" w:line="264" w:lineRule="auto"/>
        <w:jc w:val="both"/>
        <w:rPr>
          <w:sz w:val="22"/>
          <w:szCs w:val="22"/>
        </w:rPr>
      </w:pPr>
      <w:r w:rsidRPr="00590B60">
        <w:rPr>
          <w:sz w:val="22"/>
          <w:szCs w:val="22"/>
        </w:rPr>
        <w:t xml:space="preserve">Planungsziel ist die Schaffung der bauplanungsrechtlichen Voraussetzungen </w:t>
      </w:r>
      <w:r w:rsidR="00616470" w:rsidRPr="00590B60">
        <w:rPr>
          <w:sz w:val="22"/>
          <w:szCs w:val="22"/>
        </w:rPr>
        <w:t>zur Er</w:t>
      </w:r>
      <w:r w:rsidR="00AC1299" w:rsidRPr="00590B60">
        <w:rPr>
          <w:sz w:val="22"/>
          <w:szCs w:val="22"/>
        </w:rPr>
        <w:t xml:space="preserve">richtung einer </w:t>
      </w:r>
      <w:r w:rsidR="009D2CCE">
        <w:rPr>
          <w:sz w:val="22"/>
          <w:szCs w:val="22"/>
        </w:rPr>
        <w:t>g</w:t>
      </w:r>
      <w:r w:rsidR="003264BB" w:rsidRPr="00590B60">
        <w:rPr>
          <w:sz w:val="22"/>
          <w:szCs w:val="22"/>
        </w:rPr>
        <w:t xml:space="preserve">ewerblichen Ansiedlung im Ortsteil </w:t>
      </w:r>
      <w:proofErr w:type="spellStart"/>
      <w:r w:rsidR="003264BB" w:rsidRPr="00590B60">
        <w:rPr>
          <w:sz w:val="22"/>
          <w:szCs w:val="22"/>
        </w:rPr>
        <w:t>Nägelstedt</w:t>
      </w:r>
      <w:proofErr w:type="spellEnd"/>
      <w:r w:rsidR="00616470" w:rsidRPr="00590B60">
        <w:rPr>
          <w:sz w:val="22"/>
          <w:szCs w:val="22"/>
        </w:rPr>
        <w:t xml:space="preserve">. </w:t>
      </w:r>
    </w:p>
    <w:p w14:paraId="418C4B01" w14:textId="3A9D8A2A" w:rsidR="002A63F9" w:rsidRPr="00590B60" w:rsidRDefault="001041E2" w:rsidP="009D2CCE">
      <w:pPr>
        <w:spacing w:after="0" w:line="264" w:lineRule="auto"/>
        <w:jc w:val="both"/>
        <w:rPr>
          <w:sz w:val="22"/>
          <w:szCs w:val="22"/>
        </w:rPr>
      </w:pPr>
      <w:r w:rsidRPr="00590B60">
        <w:rPr>
          <w:sz w:val="22"/>
          <w:szCs w:val="22"/>
        </w:rPr>
        <w:t>Der Bebauungsplan wird im Regelverfahren aufgestellt, so dass ergänzend ein Umweltbericht zu erstellen ist.</w:t>
      </w:r>
      <w:r w:rsidR="00167094" w:rsidRPr="00590B60">
        <w:rPr>
          <w:sz w:val="22"/>
          <w:szCs w:val="22"/>
        </w:rPr>
        <w:t xml:space="preserve"> </w:t>
      </w:r>
    </w:p>
    <w:p w14:paraId="1C39E5BB" w14:textId="1D13687E" w:rsidR="00590B60" w:rsidRDefault="000D5D5E" w:rsidP="009D2CCE">
      <w:pPr>
        <w:spacing w:after="0" w:line="264" w:lineRule="auto"/>
        <w:jc w:val="both"/>
        <w:rPr>
          <w:sz w:val="22"/>
          <w:szCs w:val="22"/>
        </w:rPr>
      </w:pPr>
      <w:r w:rsidRPr="00590B60">
        <w:rPr>
          <w:sz w:val="22"/>
          <w:szCs w:val="22"/>
        </w:rPr>
        <w:t xml:space="preserve">In Vorbereitung der weiteren Planungen soll die Bevölkerung über die Ziele und den Zweck der </w:t>
      </w:r>
      <w:r w:rsidR="00FA4151" w:rsidRPr="00590B60">
        <w:rPr>
          <w:sz w:val="22"/>
          <w:szCs w:val="22"/>
        </w:rPr>
        <w:t>Planung</w:t>
      </w:r>
      <w:r w:rsidR="00CC3BD9">
        <w:rPr>
          <w:sz w:val="22"/>
          <w:szCs w:val="22"/>
        </w:rPr>
        <w:t xml:space="preserve">, der Auswirkungen und Lösungen für die Neugestaltung des Plangebietes </w:t>
      </w:r>
      <w:r w:rsidRPr="00590B60">
        <w:rPr>
          <w:sz w:val="22"/>
          <w:szCs w:val="22"/>
        </w:rPr>
        <w:t>und des damit verbundenen Bauleitplanverfahren</w:t>
      </w:r>
      <w:r w:rsidR="00560A2E" w:rsidRPr="00590B60">
        <w:rPr>
          <w:sz w:val="22"/>
          <w:szCs w:val="22"/>
        </w:rPr>
        <w:t>s</w:t>
      </w:r>
      <w:r w:rsidRPr="00590B60">
        <w:rPr>
          <w:sz w:val="22"/>
          <w:szCs w:val="22"/>
        </w:rPr>
        <w:t xml:space="preserve"> im Rahmen der frühzeitigen Öffentlichkeitsbeteiligung (§ 3 Abs. 1 BauGB) informiert werden. </w:t>
      </w:r>
      <w:r w:rsidR="00616470" w:rsidRPr="00590B60">
        <w:rPr>
          <w:sz w:val="22"/>
          <w:szCs w:val="22"/>
        </w:rPr>
        <w:t>Hierzu werden die Unterlagen des Vorentwurfes in der Zeit vom</w:t>
      </w:r>
    </w:p>
    <w:p w14:paraId="5220837D" w14:textId="4123F9FB" w:rsidR="00616470" w:rsidRPr="00590B60" w:rsidRDefault="00616470" w:rsidP="00590B60">
      <w:pPr>
        <w:spacing w:after="60" w:line="240" w:lineRule="auto"/>
        <w:jc w:val="both"/>
        <w:rPr>
          <w:sz w:val="22"/>
          <w:szCs w:val="22"/>
        </w:rPr>
      </w:pPr>
      <w:r w:rsidRPr="00590B60">
        <w:rPr>
          <w:sz w:val="22"/>
          <w:szCs w:val="22"/>
        </w:rPr>
        <w:t xml:space="preserve"> </w:t>
      </w:r>
    </w:p>
    <w:p w14:paraId="485F7942" w14:textId="4991D847" w:rsidR="00616470" w:rsidRDefault="00616470" w:rsidP="00590B60">
      <w:pPr>
        <w:spacing w:after="60" w:line="240" w:lineRule="auto"/>
        <w:jc w:val="center"/>
        <w:rPr>
          <w:b/>
          <w:sz w:val="22"/>
          <w:szCs w:val="22"/>
        </w:rPr>
      </w:pPr>
      <w:r w:rsidRPr="00590B60">
        <w:rPr>
          <w:b/>
          <w:sz w:val="22"/>
          <w:szCs w:val="22"/>
        </w:rPr>
        <w:t>Montag, den 1</w:t>
      </w:r>
      <w:r w:rsidR="003264BB" w:rsidRPr="00590B60">
        <w:rPr>
          <w:b/>
          <w:sz w:val="22"/>
          <w:szCs w:val="22"/>
        </w:rPr>
        <w:t>4</w:t>
      </w:r>
      <w:r w:rsidRPr="00590B60">
        <w:rPr>
          <w:b/>
          <w:sz w:val="22"/>
          <w:szCs w:val="22"/>
        </w:rPr>
        <w:t>. Ju</w:t>
      </w:r>
      <w:r w:rsidR="003264BB" w:rsidRPr="00590B60">
        <w:rPr>
          <w:b/>
          <w:sz w:val="22"/>
          <w:szCs w:val="22"/>
        </w:rPr>
        <w:t>l</w:t>
      </w:r>
      <w:r w:rsidRPr="00590B60">
        <w:rPr>
          <w:b/>
          <w:sz w:val="22"/>
          <w:szCs w:val="22"/>
        </w:rPr>
        <w:t>i 202</w:t>
      </w:r>
      <w:r w:rsidR="003264BB" w:rsidRPr="00590B60">
        <w:rPr>
          <w:b/>
          <w:sz w:val="22"/>
          <w:szCs w:val="22"/>
        </w:rPr>
        <w:t>5</w:t>
      </w:r>
      <w:r w:rsidR="00C9682A" w:rsidRPr="00590B60">
        <w:rPr>
          <w:b/>
          <w:sz w:val="22"/>
          <w:szCs w:val="22"/>
        </w:rPr>
        <w:t xml:space="preserve"> </w:t>
      </w:r>
      <w:r w:rsidRPr="00590B60">
        <w:rPr>
          <w:b/>
          <w:sz w:val="22"/>
          <w:szCs w:val="22"/>
        </w:rPr>
        <w:t xml:space="preserve">bis einschließlich </w:t>
      </w:r>
      <w:r w:rsidR="00C9682A" w:rsidRPr="00590B60">
        <w:rPr>
          <w:b/>
          <w:sz w:val="22"/>
          <w:szCs w:val="22"/>
        </w:rPr>
        <w:t xml:space="preserve">Freitag, den </w:t>
      </w:r>
      <w:r w:rsidRPr="00590B60">
        <w:rPr>
          <w:b/>
          <w:sz w:val="22"/>
          <w:szCs w:val="22"/>
        </w:rPr>
        <w:t>1</w:t>
      </w:r>
      <w:r w:rsidR="003264BB" w:rsidRPr="00590B60">
        <w:rPr>
          <w:b/>
          <w:sz w:val="22"/>
          <w:szCs w:val="22"/>
        </w:rPr>
        <w:t>5</w:t>
      </w:r>
      <w:r w:rsidRPr="00590B60">
        <w:rPr>
          <w:b/>
          <w:sz w:val="22"/>
          <w:szCs w:val="22"/>
        </w:rPr>
        <w:t xml:space="preserve">. </w:t>
      </w:r>
      <w:r w:rsidR="003264BB" w:rsidRPr="00590B60">
        <w:rPr>
          <w:b/>
          <w:sz w:val="22"/>
          <w:szCs w:val="22"/>
        </w:rPr>
        <w:t>August</w:t>
      </w:r>
      <w:r w:rsidRPr="00590B60">
        <w:rPr>
          <w:b/>
          <w:sz w:val="22"/>
          <w:szCs w:val="22"/>
        </w:rPr>
        <w:t xml:space="preserve"> 202</w:t>
      </w:r>
      <w:r w:rsidR="003264BB" w:rsidRPr="00590B60">
        <w:rPr>
          <w:b/>
          <w:sz w:val="22"/>
          <w:szCs w:val="22"/>
        </w:rPr>
        <w:t>5</w:t>
      </w:r>
    </w:p>
    <w:p w14:paraId="04DB3810" w14:textId="77777777" w:rsidR="00590B60" w:rsidRPr="00590B60" w:rsidRDefault="00590B60" w:rsidP="00590B60">
      <w:pPr>
        <w:spacing w:after="60" w:line="240" w:lineRule="auto"/>
        <w:jc w:val="center"/>
        <w:rPr>
          <w:b/>
          <w:sz w:val="22"/>
          <w:szCs w:val="22"/>
        </w:rPr>
      </w:pPr>
    </w:p>
    <w:p w14:paraId="70A6D893" w14:textId="57EC0DC9" w:rsidR="00923F95" w:rsidRPr="00590B60" w:rsidRDefault="00616470" w:rsidP="00923F95">
      <w:pPr>
        <w:spacing w:line="276" w:lineRule="auto"/>
        <w:jc w:val="both"/>
        <w:rPr>
          <w:b/>
          <w:sz w:val="22"/>
          <w:szCs w:val="22"/>
        </w:rPr>
      </w:pPr>
      <w:r w:rsidRPr="00590B60">
        <w:rPr>
          <w:sz w:val="22"/>
          <w:szCs w:val="22"/>
        </w:rPr>
        <w:t>auf de</w:t>
      </w:r>
      <w:r w:rsidR="00590B60" w:rsidRPr="00590B60">
        <w:rPr>
          <w:sz w:val="22"/>
          <w:szCs w:val="22"/>
        </w:rPr>
        <w:t>n</w:t>
      </w:r>
      <w:r w:rsidRPr="00590B60">
        <w:rPr>
          <w:sz w:val="22"/>
          <w:szCs w:val="22"/>
        </w:rPr>
        <w:t xml:space="preserve"> Internetseite</w:t>
      </w:r>
      <w:r w:rsidR="00590B60" w:rsidRPr="00590B60">
        <w:rPr>
          <w:sz w:val="22"/>
          <w:szCs w:val="22"/>
        </w:rPr>
        <w:t>n</w:t>
      </w:r>
      <w:r w:rsidRPr="00590B60">
        <w:rPr>
          <w:sz w:val="22"/>
          <w:szCs w:val="22"/>
        </w:rPr>
        <w:t xml:space="preserve"> der Stadt Bad Langensalza </w:t>
      </w:r>
      <w:r w:rsidR="00C9682A" w:rsidRPr="00590B60">
        <w:rPr>
          <w:sz w:val="22"/>
          <w:szCs w:val="22"/>
        </w:rPr>
        <w:t>(</w:t>
      </w:r>
      <w:hyperlink r:id="rId5" w:history="1">
        <w:r w:rsidR="00AC1299" w:rsidRPr="00590B60">
          <w:rPr>
            <w:rStyle w:val="Hyperlink"/>
            <w:color w:val="auto"/>
            <w:sz w:val="22"/>
            <w:szCs w:val="22"/>
            <w:u w:val="none"/>
          </w:rPr>
          <w:t>https://badlangensalza.de/rathaus/stadtentwicklung-und-wirtschaftsfoerderung/planung/oeffentliche-bekanntmachungen-zu-auslegungen/</w:t>
        </w:r>
      </w:hyperlink>
      <w:r w:rsidR="008B5D3B" w:rsidRPr="00590B60">
        <w:rPr>
          <w:iCs/>
          <w:sz w:val="22"/>
          <w:szCs w:val="22"/>
        </w:rPr>
        <w:t>)</w:t>
      </w:r>
      <w:r w:rsidR="00590B60" w:rsidRPr="00590B60">
        <w:rPr>
          <w:iCs/>
          <w:sz w:val="22"/>
          <w:szCs w:val="22"/>
        </w:rPr>
        <w:t xml:space="preserve"> sowie des Planungsbüros GÖL</w:t>
      </w:r>
      <w:r w:rsidR="00590B60" w:rsidRPr="00590B60">
        <w:rPr>
          <w:sz w:val="22"/>
          <w:szCs w:val="22"/>
        </w:rPr>
        <w:t>(</w:t>
      </w:r>
      <w:hyperlink r:id="rId6" w:history="1">
        <w:r w:rsidR="00590B60" w:rsidRPr="00590B60">
          <w:rPr>
            <w:rStyle w:val="Hyperlink"/>
            <w:sz w:val="22"/>
            <w:szCs w:val="22"/>
          </w:rPr>
          <w:t>www.goel.de</w:t>
        </w:r>
      </w:hyperlink>
      <w:r w:rsidR="00590B60" w:rsidRPr="00590B60">
        <w:rPr>
          <w:sz w:val="22"/>
          <w:szCs w:val="22"/>
        </w:rPr>
        <w:t>)</w:t>
      </w:r>
      <w:r w:rsidR="00923F95" w:rsidRPr="00590B60">
        <w:rPr>
          <w:sz w:val="22"/>
          <w:szCs w:val="22"/>
        </w:rPr>
        <w:t xml:space="preserve"> </w:t>
      </w:r>
      <w:r w:rsidR="00590B60" w:rsidRPr="00590B60">
        <w:rPr>
          <w:sz w:val="22"/>
          <w:szCs w:val="22"/>
        </w:rPr>
        <w:t>zur Einsichtnahme bereitgestellt.</w:t>
      </w:r>
      <w:r w:rsidR="00923F95" w:rsidRPr="00590B60">
        <w:rPr>
          <w:sz w:val="22"/>
          <w:szCs w:val="22"/>
        </w:rPr>
        <w:t xml:space="preserve">                   </w:t>
      </w:r>
    </w:p>
    <w:p w14:paraId="7A965FA0" w14:textId="625E2F36" w:rsidR="00923F95" w:rsidRDefault="00923F95" w:rsidP="00923F95">
      <w:pPr>
        <w:spacing w:line="276" w:lineRule="auto"/>
        <w:jc w:val="both"/>
        <w:rPr>
          <w:sz w:val="22"/>
          <w:szCs w:val="22"/>
        </w:rPr>
      </w:pPr>
      <w:r>
        <w:rPr>
          <w:sz w:val="22"/>
          <w:szCs w:val="22"/>
        </w:rPr>
        <w:t>Zudem liegen diese Planunterlagen</w:t>
      </w:r>
      <w:r w:rsidR="00590B60">
        <w:rPr>
          <w:sz w:val="22"/>
          <w:szCs w:val="22"/>
        </w:rPr>
        <w:t xml:space="preserve"> </w:t>
      </w:r>
      <w:r w:rsidR="00020FD4">
        <w:rPr>
          <w:sz w:val="22"/>
          <w:szCs w:val="22"/>
        </w:rPr>
        <w:t>in</w:t>
      </w:r>
      <w:r w:rsidR="00590B60">
        <w:rPr>
          <w:sz w:val="22"/>
          <w:szCs w:val="22"/>
        </w:rPr>
        <w:t xml:space="preserve"> o.g. Zeitraum</w:t>
      </w:r>
      <w:r>
        <w:rPr>
          <w:sz w:val="22"/>
          <w:szCs w:val="22"/>
        </w:rPr>
        <w:t xml:space="preserve"> i</w:t>
      </w:r>
      <w:r w:rsidR="00CE6F75">
        <w:rPr>
          <w:sz w:val="22"/>
          <w:szCs w:val="22"/>
        </w:rPr>
        <w:t>n der Stabsstelle</w:t>
      </w:r>
      <w:r>
        <w:rPr>
          <w:sz w:val="22"/>
          <w:szCs w:val="22"/>
        </w:rPr>
        <w:t xml:space="preserve"> </w:t>
      </w:r>
      <w:r w:rsidR="00CC3BD9">
        <w:rPr>
          <w:sz w:val="22"/>
          <w:szCs w:val="22"/>
        </w:rPr>
        <w:t>-</w:t>
      </w:r>
      <w:r>
        <w:rPr>
          <w:sz w:val="22"/>
          <w:szCs w:val="22"/>
        </w:rPr>
        <w:t xml:space="preserve">Stadtentwicklung und </w:t>
      </w:r>
      <w:r w:rsidR="00CC3BD9">
        <w:rPr>
          <w:sz w:val="22"/>
          <w:szCs w:val="22"/>
        </w:rPr>
        <w:t>Wirtschaftsförderung-</w:t>
      </w:r>
      <w:r>
        <w:rPr>
          <w:sz w:val="22"/>
          <w:szCs w:val="22"/>
        </w:rPr>
        <w:t>, Ratswaage, Mühlhäuser Straße 40, 99947 Bad Langensalza während folgender Zeiten:</w:t>
      </w:r>
    </w:p>
    <w:p w14:paraId="1B23AA9C" w14:textId="7337956B" w:rsidR="00590B60" w:rsidRPr="003C51C2" w:rsidRDefault="00590B60" w:rsidP="00D14918">
      <w:pPr>
        <w:tabs>
          <w:tab w:val="left" w:pos="800"/>
          <w:tab w:val="left" w:pos="1500"/>
          <w:tab w:val="left" w:pos="2268"/>
          <w:tab w:val="left" w:pos="3544"/>
          <w:tab w:val="left" w:pos="4300"/>
          <w:tab w:val="left" w:pos="5200"/>
        </w:tabs>
        <w:spacing w:after="0" w:line="240" w:lineRule="auto"/>
        <w:jc w:val="both"/>
        <w:rPr>
          <w:sz w:val="22"/>
          <w:szCs w:val="22"/>
        </w:rPr>
      </w:pPr>
      <w:r>
        <w:rPr>
          <w:sz w:val="22"/>
          <w:szCs w:val="22"/>
        </w:rPr>
        <w:t xml:space="preserve">                                     </w:t>
      </w:r>
      <w:r w:rsidRPr="003C51C2">
        <w:rPr>
          <w:sz w:val="22"/>
          <w:szCs w:val="22"/>
        </w:rPr>
        <w:t>Montag:</w:t>
      </w:r>
      <w:r w:rsidRPr="003C51C2">
        <w:rPr>
          <w:sz w:val="22"/>
          <w:szCs w:val="22"/>
        </w:rPr>
        <w:tab/>
        <w:t>08:00 bis 12:00 Uhr</w:t>
      </w:r>
    </w:p>
    <w:p w14:paraId="4254DBD8" w14:textId="77777777" w:rsidR="00590B60" w:rsidRPr="003C51C2" w:rsidRDefault="00590B60" w:rsidP="00D14918">
      <w:pPr>
        <w:tabs>
          <w:tab w:val="left" w:pos="800"/>
          <w:tab w:val="left" w:pos="1500"/>
          <w:tab w:val="left" w:pos="2268"/>
          <w:tab w:val="left" w:pos="3544"/>
          <w:tab w:val="left" w:pos="4300"/>
          <w:tab w:val="left" w:pos="5200"/>
        </w:tabs>
        <w:spacing w:after="0" w:line="240" w:lineRule="auto"/>
        <w:jc w:val="both"/>
        <w:rPr>
          <w:sz w:val="22"/>
          <w:szCs w:val="22"/>
        </w:rPr>
      </w:pPr>
      <w:r w:rsidRPr="003C51C2">
        <w:rPr>
          <w:sz w:val="22"/>
          <w:szCs w:val="22"/>
        </w:rPr>
        <w:tab/>
      </w:r>
      <w:r w:rsidRPr="003C51C2">
        <w:rPr>
          <w:sz w:val="22"/>
          <w:szCs w:val="22"/>
        </w:rPr>
        <w:tab/>
      </w:r>
      <w:r w:rsidRPr="003C51C2">
        <w:rPr>
          <w:sz w:val="22"/>
          <w:szCs w:val="22"/>
        </w:rPr>
        <w:tab/>
        <w:t>Dienstag:</w:t>
      </w:r>
      <w:r w:rsidRPr="003C51C2">
        <w:rPr>
          <w:sz w:val="22"/>
          <w:szCs w:val="22"/>
        </w:rPr>
        <w:tab/>
        <w:t>08:00 bis 18:00 Uhr</w:t>
      </w:r>
    </w:p>
    <w:p w14:paraId="4DCC2E66" w14:textId="074F1111" w:rsidR="00590B60" w:rsidRPr="003C51C2" w:rsidRDefault="00590B60" w:rsidP="00D14918">
      <w:pPr>
        <w:tabs>
          <w:tab w:val="left" w:pos="800"/>
          <w:tab w:val="left" w:pos="1500"/>
          <w:tab w:val="left" w:pos="2268"/>
          <w:tab w:val="left" w:pos="3544"/>
          <w:tab w:val="left" w:pos="4300"/>
          <w:tab w:val="left" w:pos="5200"/>
        </w:tabs>
        <w:spacing w:after="0" w:line="240" w:lineRule="auto"/>
        <w:jc w:val="both"/>
        <w:rPr>
          <w:sz w:val="22"/>
          <w:szCs w:val="22"/>
        </w:rPr>
      </w:pPr>
      <w:r w:rsidRPr="003C51C2">
        <w:rPr>
          <w:sz w:val="22"/>
          <w:szCs w:val="22"/>
        </w:rPr>
        <w:tab/>
      </w:r>
      <w:r w:rsidRPr="003C51C2">
        <w:rPr>
          <w:sz w:val="22"/>
          <w:szCs w:val="22"/>
        </w:rPr>
        <w:tab/>
      </w:r>
      <w:r w:rsidRPr="003C51C2">
        <w:rPr>
          <w:sz w:val="22"/>
          <w:szCs w:val="22"/>
        </w:rPr>
        <w:tab/>
        <w:t>Donnerstag:</w:t>
      </w:r>
      <w:r w:rsidRPr="003C51C2">
        <w:rPr>
          <w:sz w:val="22"/>
          <w:szCs w:val="22"/>
        </w:rPr>
        <w:tab/>
        <w:t>08:00 bis 1</w:t>
      </w:r>
      <w:r>
        <w:rPr>
          <w:sz w:val="22"/>
          <w:szCs w:val="22"/>
        </w:rPr>
        <w:t>2</w:t>
      </w:r>
      <w:r w:rsidRPr="003C51C2">
        <w:rPr>
          <w:sz w:val="22"/>
          <w:szCs w:val="22"/>
        </w:rPr>
        <w:t>:00 Uhr</w:t>
      </w:r>
      <w:r>
        <w:rPr>
          <w:sz w:val="22"/>
          <w:szCs w:val="22"/>
        </w:rPr>
        <w:t xml:space="preserve"> und 13:00 Uhr</w:t>
      </w:r>
      <w:r w:rsidRPr="003C51C2">
        <w:rPr>
          <w:sz w:val="22"/>
          <w:szCs w:val="22"/>
        </w:rPr>
        <w:tab/>
      </w:r>
      <w:r w:rsidRPr="003C51C2">
        <w:rPr>
          <w:sz w:val="22"/>
          <w:szCs w:val="22"/>
        </w:rPr>
        <w:tab/>
      </w:r>
      <w:r w:rsidRPr="003C51C2">
        <w:rPr>
          <w:sz w:val="22"/>
          <w:szCs w:val="22"/>
        </w:rPr>
        <w:tab/>
      </w:r>
      <w:r w:rsidRPr="003C51C2">
        <w:rPr>
          <w:sz w:val="22"/>
          <w:szCs w:val="22"/>
        </w:rPr>
        <w:tab/>
      </w:r>
      <w:r>
        <w:rPr>
          <w:sz w:val="22"/>
          <w:szCs w:val="22"/>
        </w:rPr>
        <w:tab/>
      </w:r>
      <w:r>
        <w:rPr>
          <w:sz w:val="22"/>
          <w:szCs w:val="22"/>
        </w:rPr>
        <w:tab/>
      </w:r>
      <w:r w:rsidRPr="003C51C2">
        <w:rPr>
          <w:sz w:val="22"/>
          <w:szCs w:val="22"/>
        </w:rPr>
        <w:t>Freitag:</w:t>
      </w:r>
      <w:r w:rsidRPr="003C51C2">
        <w:rPr>
          <w:sz w:val="22"/>
          <w:szCs w:val="22"/>
        </w:rPr>
        <w:tab/>
        <w:t>08:00 bis 12:00 Uhr</w:t>
      </w:r>
    </w:p>
    <w:p w14:paraId="1E4558ED" w14:textId="77777777" w:rsidR="00923F95" w:rsidRDefault="00923F95" w:rsidP="00590B60">
      <w:pPr>
        <w:spacing w:line="240" w:lineRule="auto"/>
        <w:jc w:val="both"/>
        <w:rPr>
          <w:sz w:val="22"/>
          <w:szCs w:val="22"/>
        </w:rPr>
      </w:pPr>
    </w:p>
    <w:p w14:paraId="41F02F70" w14:textId="6173395D" w:rsidR="00923F95" w:rsidRDefault="00923F95" w:rsidP="00590B60">
      <w:pPr>
        <w:spacing w:line="240" w:lineRule="auto"/>
        <w:jc w:val="both"/>
        <w:rPr>
          <w:sz w:val="22"/>
          <w:szCs w:val="22"/>
          <w:highlight w:val="yellow"/>
        </w:rPr>
      </w:pPr>
      <w:r>
        <w:rPr>
          <w:sz w:val="22"/>
          <w:szCs w:val="22"/>
        </w:rPr>
        <w:t xml:space="preserve">zu jedermanns Einsicht öffentlich aus. </w:t>
      </w:r>
    </w:p>
    <w:p w14:paraId="3658AD23" w14:textId="77777777" w:rsidR="00923F95" w:rsidRDefault="00923F95" w:rsidP="00923F95">
      <w:pPr>
        <w:spacing w:line="276" w:lineRule="auto"/>
        <w:jc w:val="both"/>
        <w:rPr>
          <w:sz w:val="22"/>
          <w:szCs w:val="22"/>
        </w:rPr>
      </w:pPr>
      <w:r>
        <w:rPr>
          <w:sz w:val="22"/>
          <w:szCs w:val="22"/>
        </w:rPr>
        <w:t xml:space="preserve">Während der Auslegungsfrist können von jedermann Stellungnahmen schriftlich, elektronisch oder zur Niederschrift vorgebracht werden. </w:t>
      </w:r>
    </w:p>
    <w:p w14:paraId="02F6DC34" w14:textId="77777777" w:rsidR="00923F95" w:rsidRDefault="00923F95" w:rsidP="00923F95">
      <w:pPr>
        <w:spacing w:line="276" w:lineRule="auto"/>
        <w:jc w:val="both"/>
        <w:rPr>
          <w:sz w:val="22"/>
          <w:szCs w:val="22"/>
        </w:rPr>
      </w:pPr>
      <w:r>
        <w:rPr>
          <w:sz w:val="22"/>
          <w:szCs w:val="22"/>
        </w:rPr>
        <w:t xml:space="preserve">Stellungnahmen können schriftlich in der Stadtverwaltung abgegeben werden oder elektronisch an </w:t>
      </w:r>
      <w:r>
        <w:rPr>
          <w:i/>
          <w:sz w:val="22"/>
          <w:szCs w:val="22"/>
        </w:rPr>
        <w:t>stellungnahme@bad-langensalza.de</w:t>
      </w:r>
      <w:r>
        <w:rPr>
          <w:sz w:val="22"/>
          <w:szCs w:val="22"/>
        </w:rPr>
        <w:t xml:space="preserve"> übermittelt werden. Nicht fristgerecht abgegebene Stellungnahmen können bei der Beschlussfassung über den vorhabenbezogenen Bebauungsplan unberücksichtigt bleiben.</w:t>
      </w:r>
    </w:p>
    <w:p w14:paraId="3491F767" w14:textId="77777777" w:rsidR="00923F95" w:rsidRDefault="00923F95" w:rsidP="00E96890">
      <w:pPr>
        <w:tabs>
          <w:tab w:val="left" w:pos="6237"/>
        </w:tabs>
        <w:spacing w:line="240" w:lineRule="auto"/>
        <w:jc w:val="both"/>
        <w:rPr>
          <w:sz w:val="22"/>
          <w:szCs w:val="22"/>
        </w:rPr>
      </w:pPr>
      <w:r>
        <w:rPr>
          <w:sz w:val="22"/>
          <w:szCs w:val="22"/>
        </w:rPr>
        <w:t xml:space="preserve">Datenschutz: Bei der Abgabe von Stellungnahmen werden zum Zwecke der Durchführung des Verfahrens personenbezogene Daten erhoben und von der Stadt Bad Langensalza in Erfüllung ihrer Aufgaben gemäß den geltenden Bestimmungen zum Datenschutz verarbeitet. Die </w:t>
      </w:r>
      <w:r>
        <w:rPr>
          <w:sz w:val="22"/>
          <w:szCs w:val="22"/>
        </w:rPr>
        <w:lastRenderedPageBreak/>
        <w:t xml:space="preserve">Verarbeitung personenbezogener Daten erfolgt auf der Grundlage von Art. 6 Abs. IS. l </w:t>
      </w:r>
      <w:proofErr w:type="spellStart"/>
      <w:r>
        <w:rPr>
          <w:sz w:val="22"/>
          <w:szCs w:val="22"/>
        </w:rPr>
        <w:t>Buchst.e</w:t>
      </w:r>
      <w:proofErr w:type="spellEnd"/>
      <w:r>
        <w:rPr>
          <w:sz w:val="22"/>
          <w:szCs w:val="22"/>
        </w:rPr>
        <w:t xml:space="preserve"> </w:t>
      </w:r>
      <w:proofErr w:type="spellStart"/>
      <w:r>
        <w:rPr>
          <w:sz w:val="22"/>
          <w:szCs w:val="22"/>
        </w:rPr>
        <w:t>DatenschutzGrundverordnung</w:t>
      </w:r>
      <w:proofErr w:type="spellEnd"/>
      <w:r>
        <w:rPr>
          <w:sz w:val="22"/>
          <w:szCs w:val="22"/>
        </w:rPr>
        <w:t xml:space="preserve"> (DSGVO) i. V. m. § 3 BauGB. Sofern Stellungnahmen ohne Absenderangaben abgegeben werden, ergeht keine Mitteilung über das Ergebnis der Prüfung.</w:t>
      </w:r>
    </w:p>
    <w:p w14:paraId="75E7BAA9" w14:textId="77777777" w:rsidR="00923F95" w:rsidRDefault="00923F95" w:rsidP="00E96890">
      <w:pPr>
        <w:tabs>
          <w:tab w:val="left" w:pos="6237"/>
        </w:tabs>
        <w:spacing w:after="0" w:line="240" w:lineRule="auto"/>
        <w:jc w:val="both"/>
        <w:rPr>
          <w:sz w:val="22"/>
          <w:szCs w:val="22"/>
          <w:highlight w:val="yellow"/>
        </w:rPr>
      </w:pPr>
      <w:r>
        <w:rPr>
          <w:sz w:val="22"/>
          <w:szCs w:val="22"/>
        </w:rPr>
        <w:t>Bad Langensalza, den 27.06.2025</w:t>
      </w:r>
    </w:p>
    <w:p w14:paraId="55F0DA22" w14:textId="77777777" w:rsidR="00923F95" w:rsidRDefault="00923F95" w:rsidP="00E96890">
      <w:pPr>
        <w:tabs>
          <w:tab w:val="left" w:pos="6237"/>
        </w:tabs>
        <w:spacing w:after="0" w:line="240" w:lineRule="auto"/>
        <w:jc w:val="both"/>
        <w:rPr>
          <w:sz w:val="22"/>
          <w:szCs w:val="22"/>
          <w:highlight w:val="yellow"/>
        </w:rPr>
      </w:pPr>
    </w:p>
    <w:p w14:paraId="13ED2432" w14:textId="77777777" w:rsidR="00923F95" w:rsidRDefault="00923F95" w:rsidP="00E96890">
      <w:pPr>
        <w:tabs>
          <w:tab w:val="left" w:pos="6237"/>
        </w:tabs>
        <w:spacing w:after="0" w:line="240" w:lineRule="auto"/>
        <w:jc w:val="both"/>
        <w:rPr>
          <w:sz w:val="22"/>
          <w:szCs w:val="22"/>
          <w:highlight w:val="yellow"/>
        </w:rPr>
      </w:pPr>
    </w:p>
    <w:p w14:paraId="0B923D7A" w14:textId="77777777" w:rsidR="00923F95" w:rsidRDefault="00923F95" w:rsidP="00E96890">
      <w:pPr>
        <w:tabs>
          <w:tab w:val="left" w:pos="6237"/>
        </w:tabs>
        <w:spacing w:after="0" w:line="240" w:lineRule="auto"/>
        <w:jc w:val="both"/>
        <w:rPr>
          <w:sz w:val="22"/>
          <w:szCs w:val="22"/>
        </w:rPr>
      </w:pPr>
      <w:r>
        <w:rPr>
          <w:sz w:val="22"/>
          <w:szCs w:val="22"/>
        </w:rPr>
        <w:t>Reinz</w:t>
      </w:r>
      <w:r>
        <w:rPr>
          <w:sz w:val="22"/>
          <w:szCs w:val="22"/>
        </w:rPr>
        <w:tab/>
      </w:r>
      <w:r>
        <w:rPr>
          <w:sz w:val="22"/>
          <w:szCs w:val="22"/>
        </w:rPr>
        <w:tab/>
      </w:r>
    </w:p>
    <w:p w14:paraId="044D245A" w14:textId="77777777" w:rsidR="00923F95" w:rsidRDefault="00923F95" w:rsidP="00E96890">
      <w:pPr>
        <w:tabs>
          <w:tab w:val="left" w:pos="6237"/>
        </w:tabs>
        <w:spacing w:after="0" w:line="240" w:lineRule="auto"/>
        <w:jc w:val="both"/>
        <w:rPr>
          <w:sz w:val="22"/>
          <w:szCs w:val="22"/>
        </w:rPr>
      </w:pPr>
      <w:r>
        <w:rPr>
          <w:sz w:val="22"/>
          <w:szCs w:val="22"/>
        </w:rPr>
        <w:t>Bürgermeister</w:t>
      </w:r>
    </w:p>
    <w:p w14:paraId="1E78388F" w14:textId="77777777" w:rsidR="00923F95" w:rsidRDefault="00923F95" w:rsidP="00E96890">
      <w:pPr>
        <w:tabs>
          <w:tab w:val="left" w:pos="6237"/>
        </w:tabs>
        <w:spacing w:after="0" w:line="276" w:lineRule="auto"/>
        <w:jc w:val="both"/>
        <w:rPr>
          <w:sz w:val="22"/>
          <w:szCs w:val="22"/>
        </w:rPr>
      </w:pPr>
    </w:p>
    <w:p w14:paraId="051E91B5" w14:textId="77777777" w:rsidR="00923F95" w:rsidRDefault="00923F95" w:rsidP="00E96890">
      <w:pPr>
        <w:tabs>
          <w:tab w:val="left" w:pos="6237"/>
        </w:tabs>
        <w:spacing w:after="0" w:line="276" w:lineRule="auto"/>
        <w:jc w:val="both"/>
        <w:rPr>
          <w:sz w:val="22"/>
          <w:szCs w:val="22"/>
        </w:rPr>
      </w:pPr>
      <w:r>
        <w:rPr>
          <w:sz w:val="22"/>
          <w:szCs w:val="22"/>
        </w:rPr>
        <w:t>Anlage: Übersichtslageplan</w:t>
      </w:r>
    </w:p>
    <w:p w14:paraId="112ECC46" w14:textId="408E4F74" w:rsidR="008B5D3B" w:rsidRDefault="008B5D3B" w:rsidP="009A61B0">
      <w:pPr>
        <w:spacing w:after="0" w:line="312" w:lineRule="auto"/>
        <w:ind w:left="5664" w:firstLine="708"/>
        <w:jc w:val="both"/>
        <w:rPr>
          <w:i/>
          <w:iCs/>
        </w:rPr>
      </w:pPr>
    </w:p>
    <w:sectPr w:rsidR="008B5D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1588"/>
    <w:multiLevelType w:val="hybridMultilevel"/>
    <w:tmpl w:val="10EA62D2"/>
    <w:lvl w:ilvl="0" w:tplc="1348FF34">
      <w:start w:val="758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01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3D"/>
    <w:rsid w:val="00020FD4"/>
    <w:rsid w:val="00052FF8"/>
    <w:rsid w:val="00080194"/>
    <w:rsid w:val="000D5D5E"/>
    <w:rsid w:val="001041E2"/>
    <w:rsid w:val="00106CA7"/>
    <w:rsid w:val="00120F0C"/>
    <w:rsid w:val="00124954"/>
    <w:rsid w:val="00127758"/>
    <w:rsid w:val="00167094"/>
    <w:rsid w:val="00192CA6"/>
    <w:rsid w:val="001B26B6"/>
    <w:rsid w:val="001D28DB"/>
    <w:rsid w:val="001F7E6A"/>
    <w:rsid w:val="002510D8"/>
    <w:rsid w:val="00260056"/>
    <w:rsid w:val="002A63F9"/>
    <w:rsid w:val="003264BB"/>
    <w:rsid w:val="003B403D"/>
    <w:rsid w:val="00461B79"/>
    <w:rsid w:val="004C4100"/>
    <w:rsid w:val="00560A2E"/>
    <w:rsid w:val="00590B60"/>
    <w:rsid w:val="00594412"/>
    <w:rsid w:val="00604B40"/>
    <w:rsid w:val="00616470"/>
    <w:rsid w:val="00636119"/>
    <w:rsid w:val="00637CD7"/>
    <w:rsid w:val="0088363F"/>
    <w:rsid w:val="008908AA"/>
    <w:rsid w:val="008B5D3B"/>
    <w:rsid w:val="00923F95"/>
    <w:rsid w:val="009602DD"/>
    <w:rsid w:val="009A61B0"/>
    <w:rsid w:val="009D2CCE"/>
    <w:rsid w:val="00A3772A"/>
    <w:rsid w:val="00A50D1D"/>
    <w:rsid w:val="00A87507"/>
    <w:rsid w:val="00AA6331"/>
    <w:rsid w:val="00AC1299"/>
    <w:rsid w:val="00AE7614"/>
    <w:rsid w:val="00B15BF1"/>
    <w:rsid w:val="00B46EA1"/>
    <w:rsid w:val="00B753C9"/>
    <w:rsid w:val="00BF2B5F"/>
    <w:rsid w:val="00C5504C"/>
    <w:rsid w:val="00C853B0"/>
    <w:rsid w:val="00C9682A"/>
    <w:rsid w:val="00CC3BD9"/>
    <w:rsid w:val="00CD3577"/>
    <w:rsid w:val="00CE6F75"/>
    <w:rsid w:val="00CF7109"/>
    <w:rsid w:val="00D14918"/>
    <w:rsid w:val="00D64711"/>
    <w:rsid w:val="00D97983"/>
    <w:rsid w:val="00E054C8"/>
    <w:rsid w:val="00E66DC8"/>
    <w:rsid w:val="00E96890"/>
    <w:rsid w:val="00EC77DD"/>
    <w:rsid w:val="00EE1940"/>
    <w:rsid w:val="00FA4151"/>
    <w:rsid w:val="00FC4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89DA"/>
  <w15:chartTrackingRefBased/>
  <w15:docId w15:val="{D4ADC256-326A-4520-A2C9-CCE39A27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autoRedefine/>
    <w:rsid w:val="00EE1940"/>
    <w:pPr>
      <w:spacing w:after="0" w:line="240" w:lineRule="auto"/>
    </w:pPr>
    <w:rPr>
      <w:rFonts w:eastAsia="Times New Roman" w:cs="Times New Roman"/>
      <w:lang w:eastAsia="de-DE"/>
    </w:rPr>
  </w:style>
  <w:style w:type="paragraph" w:styleId="Beschriftung">
    <w:name w:val="caption"/>
    <w:basedOn w:val="Standard"/>
    <w:next w:val="Standard"/>
    <w:uiPriority w:val="35"/>
    <w:unhideWhenUsed/>
    <w:qFormat/>
    <w:rsid w:val="00B46EA1"/>
    <w:pPr>
      <w:numPr>
        <w:ilvl w:val="12"/>
      </w:numPr>
      <w:overflowPunct w:val="0"/>
      <w:autoSpaceDE w:val="0"/>
      <w:autoSpaceDN w:val="0"/>
      <w:adjustRightInd w:val="0"/>
      <w:spacing w:after="0" w:line="240" w:lineRule="auto"/>
      <w:jc w:val="both"/>
      <w:textAlignment w:val="baseline"/>
    </w:pPr>
    <w:rPr>
      <w:rFonts w:eastAsia="Times New Roman"/>
      <w:sz w:val="18"/>
      <w:lang w:eastAsia="de-DE"/>
    </w:rPr>
  </w:style>
  <w:style w:type="character" w:styleId="Hyperlink">
    <w:name w:val="Hyperlink"/>
    <w:basedOn w:val="Absatz-Standardschriftart"/>
    <w:uiPriority w:val="99"/>
    <w:unhideWhenUsed/>
    <w:rsid w:val="00127758"/>
    <w:rPr>
      <w:color w:val="0563C1" w:themeColor="hyperlink"/>
      <w:u w:val="single"/>
    </w:rPr>
  </w:style>
  <w:style w:type="character" w:customStyle="1" w:styleId="NichtaufgelsteErwhnung1">
    <w:name w:val="Nicht aufgelöste Erwähnung1"/>
    <w:basedOn w:val="Absatz-Standardschriftart"/>
    <w:uiPriority w:val="99"/>
    <w:semiHidden/>
    <w:unhideWhenUsed/>
    <w:rsid w:val="00127758"/>
    <w:rPr>
      <w:color w:val="605E5C"/>
      <w:shd w:val="clear" w:color="auto" w:fill="E1DFDD"/>
    </w:rPr>
  </w:style>
  <w:style w:type="paragraph" w:styleId="Listenabsatz">
    <w:name w:val="List Paragraph"/>
    <w:basedOn w:val="Standard"/>
    <w:uiPriority w:val="34"/>
    <w:qFormat/>
    <w:rsid w:val="0056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6500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el.de" TargetMode="External"/><Relationship Id="rId5" Type="http://schemas.openxmlformats.org/officeDocument/2006/relationships/hyperlink" Target="https://badlangensalza.de/rathaus/stadtentwicklung-und-wirtschaftsfoerderung/planung/oeffentliche-bekanntmachungen-zu-auslegu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dc:creator>
  <cp:keywords/>
  <dc:description/>
  <cp:lastModifiedBy>Giebler, Dagmar</cp:lastModifiedBy>
  <cp:revision>2</cp:revision>
  <cp:lastPrinted>2025-06-27T09:22:00Z</cp:lastPrinted>
  <dcterms:created xsi:type="dcterms:W3CDTF">2025-07-10T13:56:00Z</dcterms:created>
  <dcterms:modified xsi:type="dcterms:W3CDTF">2025-07-10T13:56:00Z</dcterms:modified>
</cp:coreProperties>
</file>